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A9" w:rsidRPr="00824BD6" w:rsidRDefault="009735C1" w:rsidP="00B307A9">
      <w:pPr>
        <w:rPr>
          <w:b/>
        </w:rPr>
      </w:pPr>
      <w:r w:rsidRPr="00824BD6">
        <w:rPr>
          <w:b/>
        </w:rPr>
        <w:t>Programma training suïcidepreventie</w:t>
      </w:r>
    </w:p>
    <w:p w:rsidR="00B307A9" w:rsidRDefault="00B307A9" w:rsidP="00B307A9"/>
    <w:p w:rsidR="0096669E" w:rsidRDefault="0096669E" w:rsidP="00B307A9">
      <w:r>
        <w:t>13.00 uur: aanvang</w:t>
      </w:r>
    </w:p>
    <w:p w:rsidR="0096669E" w:rsidRDefault="0096669E" w:rsidP="00B307A9"/>
    <w:p w:rsidR="0096669E" w:rsidRDefault="0096669E" w:rsidP="00B307A9">
      <w:pPr>
        <w:rPr>
          <w:i/>
        </w:rPr>
      </w:pPr>
      <w:r>
        <w:t xml:space="preserve">13.00 – 13.15 uur: introductie, kennismaken, dia’s epidemiologie </w:t>
      </w:r>
      <w:r>
        <w:rPr>
          <w:i/>
        </w:rPr>
        <w:t xml:space="preserve">(door A. van Baalen, </w:t>
      </w:r>
      <w:proofErr w:type="spellStart"/>
      <w:r>
        <w:rPr>
          <w:i/>
        </w:rPr>
        <w:t>Verpl</w:t>
      </w:r>
      <w:proofErr w:type="spellEnd"/>
      <w:r>
        <w:rPr>
          <w:i/>
        </w:rPr>
        <w:t xml:space="preserve">. </w:t>
      </w:r>
      <w:proofErr w:type="spellStart"/>
      <w:r>
        <w:rPr>
          <w:i/>
        </w:rPr>
        <w:t>Spec</w:t>
      </w:r>
      <w:proofErr w:type="spellEnd"/>
      <w:r>
        <w:rPr>
          <w:i/>
        </w:rPr>
        <w:t>. of P. Timmers, SPV)</w:t>
      </w:r>
    </w:p>
    <w:p w:rsidR="0096669E" w:rsidRPr="0096669E" w:rsidRDefault="0096669E" w:rsidP="00B307A9">
      <w:pPr>
        <w:rPr>
          <w:i/>
        </w:rPr>
      </w:pPr>
    </w:p>
    <w:p w:rsidR="0096669E" w:rsidRDefault="0096669E" w:rsidP="0096669E">
      <w:pPr>
        <w:rPr>
          <w:i/>
        </w:rPr>
      </w:pPr>
      <w:r>
        <w:t xml:space="preserve">13.15 – 13.30 uur: </w:t>
      </w:r>
      <w:r w:rsidR="00B307A9">
        <w:t>introductie stress-kwetsbaarheidsmodel en contact maken en CASE model</w:t>
      </w:r>
      <w:r>
        <w:t xml:space="preserve"> </w:t>
      </w:r>
      <w:r>
        <w:rPr>
          <w:i/>
        </w:rPr>
        <w:t xml:space="preserve">(door </w:t>
      </w:r>
      <w:proofErr w:type="spellStart"/>
      <w:r>
        <w:rPr>
          <w:i/>
        </w:rPr>
        <w:t>A.van</w:t>
      </w:r>
      <w:proofErr w:type="spellEnd"/>
      <w:r>
        <w:rPr>
          <w:i/>
        </w:rPr>
        <w:t xml:space="preserve"> Baalen, </w:t>
      </w:r>
      <w:proofErr w:type="spellStart"/>
      <w:r>
        <w:rPr>
          <w:i/>
        </w:rPr>
        <w:t>Verpl</w:t>
      </w:r>
      <w:proofErr w:type="spellEnd"/>
      <w:r>
        <w:rPr>
          <w:i/>
        </w:rPr>
        <w:t xml:space="preserve">. </w:t>
      </w:r>
      <w:proofErr w:type="spellStart"/>
      <w:r>
        <w:rPr>
          <w:i/>
        </w:rPr>
        <w:t>Spec</w:t>
      </w:r>
      <w:proofErr w:type="spellEnd"/>
      <w:r>
        <w:rPr>
          <w:i/>
        </w:rPr>
        <w:t>. of P. Timmers, SPV)</w:t>
      </w:r>
    </w:p>
    <w:p w:rsidR="0096669E" w:rsidRDefault="0096669E" w:rsidP="0096669E">
      <w:pPr>
        <w:rPr>
          <w:i/>
        </w:rPr>
      </w:pPr>
    </w:p>
    <w:p w:rsidR="00B307A9" w:rsidRPr="0096669E" w:rsidRDefault="0096669E" w:rsidP="0096669E">
      <w:pPr>
        <w:rPr>
          <w:i/>
        </w:rPr>
      </w:pPr>
      <w:r>
        <w:t>13.30 – 14.00 uur</w:t>
      </w:r>
      <w:r w:rsidR="00B307A9">
        <w:t>: oefening contact maken</w:t>
      </w:r>
      <w:r>
        <w:t xml:space="preserve"> tussen patiënt - hulpverlener</w:t>
      </w:r>
      <w:r w:rsidR="00B307A9">
        <w:t xml:space="preserve"> </w:t>
      </w:r>
      <w:r w:rsidR="00B307A9" w:rsidRPr="0096669E">
        <w:rPr>
          <w:i/>
        </w:rPr>
        <w:t>(in tweetallen</w:t>
      </w:r>
      <w:r w:rsidRPr="0096669E">
        <w:rPr>
          <w:i/>
        </w:rPr>
        <w:t xml:space="preserve"> met</w:t>
      </w:r>
      <w:r>
        <w:rPr>
          <w:i/>
        </w:rPr>
        <w:t xml:space="preserve"> hulpverlener en</w:t>
      </w:r>
      <w:r w:rsidRPr="0096669E">
        <w:rPr>
          <w:i/>
        </w:rPr>
        <w:t xml:space="preserve"> ervaringsdeskundige K. van Hoof of M. Verhoeven</w:t>
      </w:r>
      <w:r w:rsidR="00B307A9" w:rsidRPr="0096669E">
        <w:rPr>
          <w:i/>
        </w:rPr>
        <w:t>)</w:t>
      </w:r>
    </w:p>
    <w:p w:rsidR="0096669E" w:rsidRDefault="0096669E" w:rsidP="0096669E"/>
    <w:p w:rsidR="0096669E" w:rsidRDefault="0096669E" w:rsidP="0096669E">
      <w:pPr>
        <w:rPr>
          <w:i/>
        </w:rPr>
      </w:pPr>
      <w:r>
        <w:t>14.00 – 14.15 uur:</w:t>
      </w:r>
      <w:r w:rsidR="00B307A9">
        <w:t xml:space="preserve"> nabespreken oefening</w:t>
      </w:r>
      <w:r>
        <w:t xml:space="preserve"> </w:t>
      </w:r>
      <w:r>
        <w:rPr>
          <w:i/>
        </w:rPr>
        <w:t xml:space="preserve">(door A. van Baalen, </w:t>
      </w:r>
      <w:proofErr w:type="spellStart"/>
      <w:r>
        <w:rPr>
          <w:i/>
        </w:rPr>
        <w:t>Verpl</w:t>
      </w:r>
      <w:proofErr w:type="spellEnd"/>
      <w:r>
        <w:rPr>
          <w:i/>
        </w:rPr>
        <w:t xml:space="preserve">. </w:t>
      </w:r>
      <w:proofErr w:type="spellStart"/>
      <w:r>
        <w:rPr>
          <w:i/>
        </w:rPr>
        <w:t>Spec</w:t>
      </w:r>
      <w:proofErr w:type="spellEnd"/>
      <w:r>
        <w:rPr>
          <w:i/>
        </w:rPr>
        <w:t xml:space="preserve">. of P. Timmers, SPV samen met ervaringsdeskundige K. van Hoof of M. </w:t>
      </w:r>
      <w:proofErr w:type="spellStart"/>
      <w:r>
        <w:rPr>
          <w:i/>
        </w:rPr>
        <w:t>verhoeven</w:t>
      </w:r>
      <w:proofErr w:type="spellEnd"/>
      <w:r>
        <w:rPr>
          <w:i/>
        </w:rPr>
        <w:t>)</w:t>
      </w:r>
    </w:p>
    <w:p w:rsidR="00B307A9" w:rsidRDefault="00B307A9" w:rsidP="0096669E"/>
    <w:p w:rsidR="0096669E" w:rsidRPr="0096669E" w:rsidRDefault="0096669E" w:rsidP="0096669E">
      <w:pPr>
        <w:rPr>
          <w:i/>
        </w:rPr>
      </w:pPr>
      <w:r>
        <w:t xml:space="preserve">14.15 – 14.30 uur: </w:t>
      </w:r>
      <w:r w:rsidR="00B307A9">
        <w:t>oefening recente en ruimere voorgeschiedenis</w:t>
      </w:r>
      <w:r>
        <w:t xml:space="preserve"> tussen patiënt - hulpverlener</w:t>
      </w:r>
      <w:r w:rsidR="00B307A9">
        <w:t xml:space="preserve"> </w:t>
      </w:r>
      <w:r w:rsidRPr="0096669E">
        <w:rPr>
          <w:i/>
        </w:rPr>
        <w:t>(in tweetallen met</w:t>
      </w:r>
      <w:r>
        <w:rPr>
          <w:i/>
        </w:rPr>
        <w:t xml:space="preserve"> hulpverlener en</w:t>
      </w:r>
      <w:r w:rsidRPr="0096669E">
        <w:rPr>
          <w:i/>
        </w:rPr>
        <w:t xml:space="preserve"> ervaringsdeskundige K. van Hoof of M. Verhoeven)</w:t>
      </w:r>
    </w:p>
    <w:p w:rsidR="0096669E" w:rsidRDefault="0096669E" w:rsidP="0096669E"/>
    <w:p w:rsidR="00B307A9" w:rsidRDefault="00A133F9" w:rsidP="00824BD6">
      <w:pPr>
        <w:pStyle w:val="Lijstalinea"/>
        <w:numPr>
          <w:ilvl w:val="1"/>
          <w:numId w:val="4"/>
        </w:numPr>
      </w:pPr>
      <w:r>
        <w:t>– 15.00</w:t>
      </w:r>
      <w:r w:rsidR="0096669E">
        <w:t xml:space="preserve"> uur:</w:t>
      </w:r>
      <w:r w:rsidR="00B307A9">
        <w:t xml:space="preserve"> PAUZE</w:t>
      </w:r>
    </w:p>
    <w:p w:rsidR="0096669E" w:rsidRDefault="0096669E" w:rsidP="0096669E"/>
    <w:p w:rsidR="0096669E" w:rsidRDefault="00A133F9" w:rsidP="0096669E">
      <w:pPr>
        <w:rPr>
          <w:i/>
        </w:rPr>
      </w:pPr>
      <w:r>
        <w:t>15.00 – 15.15</w:t>
      </w:r>
      <w:r w:rsidR="0096669E">
        <w:t xml:space="preserve"> uur: </w:t>
      </w:r>
      <w:r w:rsidR="00B307A9">
        <w:t>Introductie stress-kwetsbaarheids- en beschermende factoren en structuurdiagnose, indicatiestelling, behandel/ veiligheidsplan</w:t>
      </w:r>
      <w:r w:rsidR="0096669E">
        <w:t xml:space="preserve"> </w:t>
      </w:r>
      <w:r w:rsidR="0096669E">
        <w:rPr>
          <w:i/>
        </w:rPr>
        <w:t xml:space="preserve">(door A. van Baalen, </w:t>
      </w:r>
      <w:proofErr w:type="spellStart"/>
      <w:r w:rsidR="0096669E">
        <w:rPr>
          <w:i/>
        </w:rPr>
        <w:t>Verpl</w:t>
      </w:r>
      <w:proofErr w:type="spellEnd"/>
      <w:r w:rsidR="0096669E">
        <w:rPr>
          <w:i/>
        </w:rPr>
        <w:t xml:space="preserve">. </w:t>
      </w:r>
      <w:proofErr w:type="spellStart"/>
      <w:r w:rsidR="0096669E">
        <w:rPr>
          <w:i/>
        </w:rPr>
        <w:t>Spec</w:t>
      </w:r>
      <w:proofErr w:type="spellEnd"/>
      <w:r w:rsidR="0096669E">
        <w:rPr>
          <w:i/>
        </w:rPr>
        <w:t>. of P. Timmers, SPV)</w:t>
      </w:r>
    </w:p>
    <w:p w:rsidR="00B307A9" w:rsidRDefault="00B307A9" w:rsidP="0096669E"/>
    <w:p w:rsidR="0096669E" w:rsidRPr="00EA6E17" w:rsidRDefault="00A133F9" w:rsidP="0096669E">
      <w:r>
        <w:t>15.15</w:t>
      </w:r>
      <w:r w:rsidR="00EA6E17">
        <w:t xml:space="preserve"> – 16.15</w:t>
      </w:r>
      <w:r w:rsidR="0096669E">
        <w:t xml:space="preserve"> uur: </w:t>
      </w:r>
      <w:r w:rsidR="00B307A9">
        <w:t>oefening in carrousel met suïcidale cliënt</w:t>
      </w:r>
      <w:r w:rsidR="0096669E">
        <w:t xml:space="preserve"> </w:t>
      </w:r>
      <w:r w:rsidR="0096669E">
        <w:rPr>
          <w:i/>
        </w:rPr>
        <w:t>(</w:t>
      </w:r>
      <w:r w:rsidR="0096669E" w:rsidRPr="0096669E">
        <w:rPr>
          <w:i/>
        </w:rPr>
        <w:t>met</w:t>
      </w:r>
      <w:r w:rsidR="0096669E">
        <w:rPr>
          <w:i/>
        </w:rPr>
        <w:t xml:space="preserve"> hulpverlener en</w:t>
      </w:r>
      <w:r w:rsidR="0096669E" w:rsidRPr="0096669E">
        <w:rPr>
          <w:i/>
        </w:rPr>
        <w:t xml:space="preserve"> ervaringsdeskundige K. van Hoof of M. Verhoeven)</w:t>
      </w:r>
    </w:p>
    <w:p w:rsidR="00B307A9" w:rsidRDefault="00B307A9" w:rsidP="0096669E"/>
    <w:p w:rsidR="00B307A9" w:rsidRDefault="00EA6E17" w:rsidP="0096669E">
      <w:pPr>
        <w:rPr>
          <w:i/>
        </w:rPr>
      </w:pPr>
      <w:r>
        <w:t>16.15 – 16.30</w:t>
      </w:r>
      <w:r w:rsidR="0096669E">
        <w:t xml:space="preserve"> uur: </w:t>
      </w:r>
      <w:r w:rsidR="00B307A9">
        <w:t>nabespreking oefening</w:t>
      </w:r>
      <w:r w:rsidR="0096669E">
        <w:t xml:space="preserve"> </w:t>
      </w:r>
      <w:r w:rsidR="0096669E">
        <w:rPr>
          <w:i/>
        </w:rPr>
        <w:t xml:space="preserve">(door A. van Baalen, </w:t>
      </w:r>
      <w:proofErr w:type="spellStart"/>
      <w:r w:rsidR="0096669E">
        <w:rPr>
          <w:i/>
        </w:rPr>
        <w:t>Verpl</w:t>
      </w:r>
      <w:proofErr w:type="spellEnd"/>
      <w:r w:rsidR="0096669E">
        <w:rPr>
          <w:i/>
        </w:rPr>
        <w:t xml:space="preserve">. </w:t>
      </w:r>
      <w:proofErr w:type="spellStart"/>
      <w:r w:rsidR="0096669E">
        <w:rPr>
          <w:i/>
        </w:rPr>
        <w:t>Spec</w:t>
      </w:r>
      <w:proofErr w:type="spellEnd"/>
      <w:r w:rsidR="0096669E">
        <w:rPr>
          <w:i/>
        </w:rPr>
        <w:t xml:space="preserve">. of P. Timmers, SPV samen met ervaringsdeskundige K. van Hoof of M. </w:t>
      </w:r>
      <w:proofErr w:type="spellStart"/>
      <w:r w:rsidR="0096669E">
        <w:rPr>
          <w:i/>
        </w:rPr>
        <w:t>verhoeven</w:t>
      </w:r>
      <w:proofErr w:type="spellEnd"/>
      <w:r w:rsidR="0096669E">
        <w:rPr>
          <w:i/>
        </w:rPr>
        <w:t>)</w:t>
      </w:r>
    </w:p>
    <w:p w:rsidR="0096669E" w:rsidRDefault="0096669E" w:rsidP="0096669E"/>
    <w:p w:rsidR="00824BD6" w:rsidRDefault="00EA6E17" w:rsidP="00824BD6">
      <w:pPr>
        <w:rPr>
          <w:i/>
        </w:rPr>
      </w:pPr>
      <w:r>
        <w:t>16.30 – 16.45</w:t>
      </w:r>
      <w:r w:rsidR="0096669E">
        <w:t xml:space="preserve"> uur: </w:t>
      </w:r>
      <w:r w:rsidR="00824BD6">
        <w:t xml:space="preserve">uitleg </w:t>
      </w:r>
      <w:r w:rsidR="00B307A9">
        <w:t xml:space="preserve">chronisch </w:t>
      </w:r>
      <w:proofErr w:type="gramStart"/>
      <w:r w:rsidR="00B307A9">
        <w:t>suïcidaal</w:t>
      </w:r>
      <w:proofErr w:type="gramEnd"/>
      <w:r w:rsidR="00B307A9">
        <w:t xml:space="preserve"> gedrag</w:t>
      </w:r>
      <w:r w:rsidR="00824BD6">
        <w:t xml:space="preserve"> </w:t>
      </w:r>
      <w:r w:rsidR="00824BD6">
        <w:rPr>
          <w:i/>
        </w:rPr>
        <w:t xml:space="preserve">(door </w:t>
      </w:r>
      <w:proofErr w:type="spellStart"/>
      <w:r w:rsidR="00824BD6">
        <w:rPr>
          <w:i/>
        </w:rPr>
        <w:t>A.van</w:t>
      </w:r>
      <w:proofErr w:type="spellEnd"/>
      <w:r w:rsidR="00824BD6">
        <w:rPr>
          <w:i/>
        </w:rPr>
        <w:t xml:space="preserve"> Baalen, </w:t>
      </w:r>
      <w:proofErr w:type="spellStart"/>
      <w:r w:rsidR="00824BD6">
        <w:rPr>
          <w:i/>
        </w:rPr>
        <w:t>Verpl</w:t>
      </w:r>
      <w:proofErr w:type="spellEnd"/>
      <w:r w:rsidR="00824BD6">
        <w:rPr>
          <w:i/>
        </w:rPr>
        <w:t xml:space="preserve">. </w:t>
      </w:r>
      <w:proofErr w:type="spellStart"/>
      <w:r w:rsidR="00824BD6">
        <w:rPr>
          <w:i/>
        </w:rPr>
        <w:t>Spec</w:t>
      </w:r>
      <w:proofErr w:type="spellEnd"/>
      <w:r w:rsidR="00824BD6">
        <w:rPr>
          <w:i/>
        </w:rPr>
        <w:t>. of P. Timmers, SPV)</w:t>
      </w:r>
    </w:p>
    <w:p w:rsidR="00824BD6" w:rsidRDefault="00824BD6" w:rsidP="00824BD6">
      <w:pPr>
        <w:rPr>
          <w:i/>
        </w:rPr>
      </w:pPr>
    </w:p>
    <w:p w:rsidR="00C12436" w:rsidRDefault="00EA6E17" w:rsidP="00C12436">
      <w:pPr>
        <w:rPr>
          <w:i/>
        </w:rPr>
      </w:pPr>
      <w:r>
        <w:t>16.45 – 17.00</w:t>
      </w:r>
      <w:r w:rsidR="00824BD6">
        <w:t xml:space="preserve"> uur: </w:t>
      </w:r>
      <w:r w:rsidR="00B307A9">
        <w:t>afronding en evaluatie</w:t>
      </w:r>
      <w:r w:rsidR="00C12436">
        <w:t xml:space="preserve"> </w:t>
      </w:r>
      <w:r w:rsidR="00C12436">
        <w:rPr>
          <w:i/>
        </w:rPr>
        <w:t xml:space="preserve">(door </w:t>
      </w:r>
      <w:proofErr w:type="spellStart"/>
      <w:r w:rsidR="00C12436">
        <w:rPr>
          <w:i/>
        </w:rPr>
        <w:t>A.van</w:t>
      </w:r>
      <w:proofErr w:type="spellEnd"/>
      <w:r w:rsidR="00C12436">
        <w:rPr>
          <w:i/>
        </w:rPr>
        <w:t xml:space="preserve"> Baalen, </w:t>
      </w:r>
      <w:proofErr w:type="spellStart"/>
      <w:r w:rsidR="00C12436">
        <w:rPr>
          <w:i/>
        </w:rPr>
        <w:t>Verpl</w:t>
      </w:r>
      <w:proofErr w:type="spellEnd"/>
      <w:r w:rsidR="00C12436">
        <w:rPr>
          <w:i/>
        </w:rPr>
        <w:t xml:space="preserve">. </w:t>
      </w:r>
      <w:proofErr w:type="spellStart"/>
      <w:r w:rsidR="00C12436">
        <w:rPr>
          <w:i/>
        </w:rPr>
        <w:t>Spec</w:t>
      </w:r>
      <w:proofErr w:type="spellEnd"/>
      <w:r w:rsidR="00C12436">
        <w:rPr>
          <w:i/>
        </w:rPr>
        <w:t>. of P. Timmers, SPV)</w:t>
      </w:r>
    </w:p>
    <w:p w:rsidR="0052797E" w:rsidRDefault="0052797E" w:rsidP="00824BD6"/>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Inhoud</w:t>
      </w:r>
      <w:r>
        <w:rPr>
          <w:rFonts w:ascii="Arial" w:hAnsi="Arial" w:cs="Arial"/>
          <w:color w:val="514F4F"/>
          <w:sz w:val="18"/>
          <w:szCs w:val="18"/>
        </w:rPr>
        <w:br/>
        <w:t xml:space="preserve">Suïcidaal gedrag is een omvangrijk en complex maatschappelijk probleem. GGZ professionals hebben in hun dagelijks werk regelmatig te maken met mensen met </w:t>
      </w:r>
      <w:proofErr w:type="gramStart"/>
      <w:r>
        <w:rPr>
          <w:rFonts w:ascii="Arial" w:hAnsi="Arial" w:cs="Arial"/>
          <w:color w:val="514F4F"/>
          <w:sz w:val="18"/>
          <w:szCs w:val="18"/>
        </w:rPr>
        <w:t>suïcidaal</w:t>
      </w:r>
      <w:proofErr w:type="gramEnd"/>
      <w:r>
        <w:rPr>
          <w:rFonts w:ascii="Arial" w:hAnsi="Arial" w:cs="Arial"/>
          <w:color w:val="514F4F"/>
          <w:sz w:val="18"/>
          <w:szCs w:val="18"/>
        </w:rPr>
        <w:t xml:space="preserve"> gedrag. Om de zorg voor suïcidale mensen te verbeteren is in opdracht van het ministerie van VWS de MDR Diagnostiek en behandeling van </w:t>
      </w:r>
      <w:proofErr w:type="gramStart"/>
      <w:r>
        <w:rPr>
          <w:rFonts w:ascii="Arial" w:hAnsi="Arial" w:cs="Arial"/>
          <w:color w:val="514F4F"/>
          <w:sz w:val="18"/>
          <w:szCs w:val="18"/>
        </w:rPr>
        <w:t>suïcidaal</w:t>
      </w:r>
      <w:proofErr w:type="gramEnd"/>
      <w:r>
        <w:rPr>
          <w:rFonts w:ascii="Arial" w:hAnsi="Arial" w:cs="Arial"/>
          <w:color w:val="514F4F"/>
          <w:sz w:val="18"/>
          <w:szCs w:val="18"/>
        </w:rPr>
        <w:t xml:space="preserve"> gedrag ontwikkeld.</w:t>
      </w:r>
      <w:r>
        <w:rPr>
          <w:rFonts w:ascii="Arial" w:hAnsi="Arial" w:cs="Arial"/>
          <w:color w:val="514F4F"/>
          <w:sz w:val="18"/>
          <w:szCs w:val="18"/>
        </w:rPr>
        <w:br/>
        <w:t>Het is aan de hulpverleners om het gesprek over suïcide te openen. Maar velen vinden dat moeilijk. ‘Hoe voer je zo’n gesprek? Waar gaat het over? Hoe moet het erna? Wat kan je bieden?’</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Doelgroep</w:t>
      </w:r>
      <w:r>
        <w:rPr>
          <w:rFonts w:ascii="Arial" w:hAnsi="Arial" w:cs="Arial"/>
          <w:color w:val="514F4F"/>
          <w:sz w:val="18"/>
          <w:szCs w:val="18"/>
        </w:rPr>
        <w:br/>
        <w:t>Artsen, psychologen, psychotherapeuten, verpleegkundig specialisten, (sociaal psychiatrisch) verpleegkundigen, vak therapeuten en begeleiders.</w:t>
      </w:r>
      <w:r>
        <w:rPr>
          <w:rFonts w:ascii="Arial" w:hAnsi="Arial" w:cs="Arial"/>
          <w:color w:val="514F4F"/>
          <w:sz w:val="18"/>
          <w:szCs w:val="18"/>
        </w:rPr>
        <w:br/>
        <w:t xml:space="preserve">Reinier van Arkel stelt zich ten doel dat alle </w:t>
      </w:r>
      <w:proofErr w:type="spellStart"/>
      <w:r>
        <w:rPr>
          <w:rFonts w:ascii="Arial" w:hAnsi="Arial" w:cs="Arial"/>
          <w:color w:val="514F4F"/>
          <w:sz w:val="18"/>
          <w:szCs w:val="18"/>
        </w:rPr>
        <w:t>GGz</w:t>
      </w:r>
      <w:proofErr w:type="spellEnd"/>
      <w:r>
        <w:rPr>
          <w:rFonts w:ascii="Arial" w:hAnsi="Arial" w:cs="Arial"/>
          <w:color w:val="514F4F"/>
          <w:sz w:val="18"/>
          <w:szCs w:val="18"/>
        </w:rPr>
        <w:t xml:space="preserve"> professionals deze training volgen.</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lastRenderedPageBreak/>
        <w:t>Resultaat van de opleiding</w:t>
      </w:r>
      <w:r>
        <w:rPr>
          <w:rFonts w:ascii="Arial" w:hAnsi="Arial" w:cs="Arial"/>
          <w:color w:val="514F4F"/>
          <w:sz w:val="18"/>
          <w:szCs w:val="18"/>
        </w:rPr>
        <w:br/>
        <w:t xml:space="preserve">Expliciete aandacht voor suïcide en suïcidepreventie om een bijdrage </w:t>
      </w:r>
      <w:proofErr w:type="spellStart"/>
      <w:r>
        <w:rPr>
          <w:rFonts w:ascii="Arial" w:hAnsi="Arial" w:cs="Arial"/>
          <w:color w:val="514F4F"/>
          <w:sz w:val="18"/>
          <w:szCs w:val="18"/>
        </w:rPr>
        <w:t>televert</w:t>
      </w:r>
      <w:proofErr w:type="spellEnd"/>
      <w:r>
        <w:rPr>
          <w:rFonts w:ascii="Arial" w:hAnsi="Arial" w:cs="Arial"/>
          <w:color w:val="514F4F"/>
          <w:sz w:val="18"/>
          <w:szCs w:val="18"/>
        </w:rPr>
        <w:t xml:space="preserve"> aan kennis en vaardigheden en attitude om </w:t>
      </w:r>
      <w:proofErr w:type="gramStart"/>
      <w:r>
        <w:rPr>
          <w:rFonts w:ascii="Arial" w:hAnsi="Arial" w:cs="Arial"/>
          <w:color w:val="514F4F"/>
          <w:sz w:val="18"/>
          <w:szCs w:val="18"/>
        </w:rPr>
        <w:t>suïcidaal</w:t>
      </w:r>
      <w:proofErr w:type="gramEnd"/>
      <w:r>
        <w:rPr>
          <w:rFonts w:ascii="Arial" w:hAnsi="Arial" w:cs="Arial"/>
          <w:color w:val="514F4F"/>
          <w:sz w:val="18"/>
          <w:szCs w:val="18"/>
        </w:rPr>
        <w:t xml:space="preserve"> gedrag vroegtijdig te signaleren en adequate behandeling te bieden.</w:t>
      </w:r>
      <w:r>
        <w:rPr>
          <w:rFonts w:ascii="Arial" w:hAnsi="Arial" w:cs="Arial"/>
          <w:color w:val="514F4F"/>
          <w:sz w:val="18"/>
          <w:szCs w:val="18"/>
        </w:rPr>
        <w:br/>
        <w:t>Na het volgen van de klassikale training:</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 xml:space="preserve">hebben deelnemers geoefend met contact maken bij suïcidaal </w:t>
      </w:r>
      <w:proofErr w:type="gramStart"/>
      <w:r>
        <w:rPr>
          <w:rFonts w:ascii="Arial" w:hAnsi="Arial" w:cs="Arial"/>
          <w:color w:val="514F4F"/>
          <w:sz w:val="18"/>
          <w:szCs w:val="18"/>
        </w:rPr>
        <w:t>gedrag .</w:t>
      </w:r>
      <w:proofErr w:type="gramEnd"/>
      <w:r>
        <w:rPr>
          <w:rFonts w:ascii="Arial" w:hAnsi="Arial" w:cs="Arial"/>
          <w:color w:val="514F4F"/>
          <w:sz w:val="18"/>
          <w:szCs w:val="18"/>
        </w:rPr>
        <w:br/>
        <w:t>hebben deelnemers ervaring opgedaan met het interviewen volgens de CASE methode</w:t>
      </w:r>
      <w:r>
        <w:rPr>
          <w:rFonts w:ascii="Arial" w:hAnsi="Arial" w:cs="Arial"/>
          <w:color w:val="514F4F"/>
          <w:sz w:val="18"/>
          <w:szCs w:val="18"/>
        </w:rPr>
        <w:br/>
        <w:t>weten deelnemer hoe zij de belangrijkste aanbevelingen uit de richtlijn kunnen toepassen</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 xml:space="preserve">Kennis: over het proces van en theorie rond </w:t>
      </w:r>
      <w:proofErr w:type="gramStart"/>
      <w:r>
        <w:rPr>
          <w:rFonts w:ascii="Arial" w:hAnsi="Arial" w:cs="Arial"/>
          <w:color w:val="514F4F"/>
          <w:sz w:val="18"/>
          <w:szCs w:val="18"/>
        </w:rPr>
        <w:t>suïcidaal</w:t>
      </w:r>
      <w:proofErr w:type="gramEnd"/>
      <w:r>
        <w:rPr>
          <w:rFonts w:ascii="Arial" w:hAnsi="Arial" w:cs="Arial"/>
          <w:color w:val="514F4F"/>
          <w:sz w:val="18"/>
          <w:szCs w:val="18"/>
        </w:rPr>
        <w:t xml:space="preserve"> gedrag.</w:t>
      </w:r>
      <w:r>
        <w:rPr>
          <w:rFonts w:ascii="Arial" w:hAnsi="Arial" w:cs="Arial"/>
          <w:color w:val="514F4F"/>
          <w:sz w:val="18"/>
          <w:szCs w:val="18"/>
        </w:rPr>
        <w:br/>
        <w:t>Vaardigheden: gespreksvoering, systematische risico inschatting en behandeling.</w:t>
      </w:r>
      <w:r>
        <w:rPr>
          <w:rFonts w:ascii="Arial" w:hAnsi="Arial" w:cs="Arial"/>
          <w:color w:val="514F4F"/>
          <w:sz w:val="18"/>
          <w:szCs w:val="18"/>
        </w:rPr>
        <w:br/>
        <w:t xml:space="preserve">Houding: attitude en bejegening bij </w:t>
      </w:r>
      <w:proofErr w:type="gramStart"/>
      <w:r>
        <w:rPr>
          <w:rFonts w:ascii="Arial" w:hAnsi="Arial" w:cs="Arial"/>
          <w:color w:val="514F4F"/>
          <w:sz w:val="18"/>
          <w:szCs w:val="18"/>
        </w:rPr>
        <w:t>suïcidaal</w:t>
      </w:r>
      <w:proofErr w:type="gramEnd"/>
      <w:r>
        <w:rPr>
          <w:rFonts w:ascii="Arial" w:hAnsi="Arial" w:cs="Arial"/>
          <w:color w:val="514F4F"/>
          <w:sz w:val="18"/>
          <w:szCs w:val="18"/>
        </w:rPr>
        <w:t xml:space="preserve"> gedrag.</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Deelnemers ontvangen na het volgen van de e-</w:t>
      </w:r>
      <w:proofErr w:type="spellStart"/>
      <w:r>
        <w:rPr>
          <w:rFonts w:ascii="Arial" w:hAnsi="Arial" w:cs="Arial"/>
          <w:color w:val="514F4F"/>
          <w:sz w:val="18"/>
          <w:szCs w:val="18"/>
        </w:rPr>
        <w:t>learning</w:t>
      </w:r>
      <w:proofErr w:type="spellEnd"/>
      <w:r>
        <w:rPr>
          <w:rFonts w:ascii="Arial" w:hAnsi="Arial" w:cs="Arial"/>
          <w:color w:val="514F4F"/>
          <w:sz w:val="18"/>
          <w:szCs w:val="18"/>
        </w:rPr>
        <w:t xml:space="preserve"> modules en de klassikale aanvulling een certificaat.</w:t>
      </w:r>
      <w:r>
        <w:rPr>
          <w:rFonts w:ascii="Arial" w:hAnsi="Arial" w:cs="Arial"/>
          <w:color w:val="514F4F"/>
          <w:sz w:val="18"/>
          <w:szCs w:val="18"/>
        </w:rPr>
        <w:br/>
        <w:t>Er is accreditatie voor deze cursus aangevraagd.</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Werkwijze</w:t>
      </w:r>
      <w:r>
        <w:rPr>
          <w:rFonts w:ascii="Arial" w:hAnsi="Arial" w:cs="Arial"/>
          <w:color w:val="514F4F"/>
          <w:sz w:val="18"/>
          <w:szCs w:val="18"/>
        </w:rPr>
        <w:br/>
        <w:t>Deelnemers volgen eerst de e-</w:t>
      </w:r>
      <w:proofErr w:type="spellStart"/>
      <w:r>
        <w:rPr>
          <w:rFonts w:ascii="Arial" w:hAnsi="Arial" w:cs="Arial"/>
          <w:color w:val="514F4F"/>
          <w:sz w:val="18"/>
          <w:szCs w:val="18"/>
        </w:rPr>
        <w:t>learning</w:t>
      </w:r>
      <w:proofErr w:type="spellEnd"/>
      <w:r>
        <w:rPr>
          <w:rFonts w:ascii="Arial" w:hAnsi="Arial" w:cs="Arial"/>
          <w:color w:val="514F4F"/>
          <w:sz w:val="18"/>
          <w:szCs w:val="18"/>
        </w:rPr>
        <w:t xml:space="preserve"> ‘Preventie voor suïcide’ en ronden de toets met succesvol resultaat af.</w:t>
      </w:r>
      <w:r>
        <w:rPr>
          <w:rFonts w:ascii="Arial" w:hAnsi="Arial" w:cs="Arial"/>
          <w:color w:val="514F4F"/>
          <w:sz w:val="18"/>
          <w:szCs w:val="18"/>
        </w:rPr>
        <w:br/>
        <w:t>Vervolgens kunnen deelnemers bij het dagdeel klassikale training aansluiten.</w:t>
      </w:r>
      <w:r>
        <w:rPr>
          <w:rFonts w:ascii="Arial" w:hAnsi="Arial" w:cs="Arial"/>
          <w:color w:val="514F4F"/>
          <w:sz w:val="18"/>
          <w:szCs w:val="18"/>
        </w:rPr>
        <w:br/>
        <w:t>Tijdens de klassikale training worden de volgende onderwerpen (op een interactieve manier) behandeld:</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Epidemiologie</w:t>
      </w:r>
      <w:r>
        <w:rPr>
          <w:rFonts w:ascii="Arial" w:hAnsi="Arial" w:cs="Arial"/>
          <w:color w:val="514F4F"/>
          <w:sz w:val="18"/>
          <w:szCs w:val="18"/>
        </w:rPr>
        <w:br/>
        <w:t>Stress-kwetsbaarheidsmodel en beschermende factoren</w:t>
      </w:r>
      <w:r>
        <w:rPr>
          <w:rFonts w:ascii="Arial" w:hAnsi="Arial" w:cs="Arial"/>
          <w:color w:val="514F4F"/>
          <w:sz w:val="18"/>
          <w:szCs w:val="18"/>
        </w:rPr>
        <w:br/>
        <w:t>CASE model</w:t>
      </w:r>
      <w:r>
        <w:rPr>
          <w:rFonts w:ascii="Arial" w:hAnsi="Arial" w:cs="Arial"/>
          <w:color w:val="514F4F"/>
          <w:sz w:val="18"/>
          <w:szCs w:val="18"/>
        </w:rPr>
        <w:br/>
        <w:t>Contact maken</w:t>
      </w:r>
      <w:r>
        <w:rPr>
          <w:rFonts w:ascii="Arial" w:hAnsi="Arial" w:cs="Arial"/>
          <w:color w:val="514F4F"/>
          <w:sz w:val="18"/>
          <w:szCs w:val="18"/>
        </w:rPr>
        <w:br/>
        <w:t>Indicatiestelling</w:t>
      </w:r>
      <w:r>
        <w:rPr>
          <w:rFonts w:ascii="Arial" w:hAnsi="Arial" w:cs="Arial"/>
          <w:color w:val="514F4F"/>
          <w:sz w:val="18"/>
          <w:szCs w:val="18"/>
        </w:rPr>
        <w:br/>
        <w:t>Behandel-/veiligheidsplan</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Doelgroep</w:t>
      </w:r>
      <w:r>
        <w:rPr>
          <w:rFonts w:ascii="Arial" w:hAnsi="Arial" w:cs="Arial"/>
          <w:color w:val="514F4F"/>
          <w:sz w:val="18"/>
          <w:szCs w:val="18"/>
        </w:rPr>
        <w:br/>
        <w:t>Artsen, psychologen, psychotherapeuten, verpleegkundig specialisten, (sociaal psychiatrisch) verpleegkundigen, vak therapeuten en begeleiders.</w:t>
      </w:r>
      <w:r>
        <w:rPr>
          <w:rFonts w:ascii="Arial" w:hAnsi="Arial" w:cs="Arial"/>
          <w:color w:val="514F4F"/>
          <w:sz w:val="18"/>
          <w:szCs w:val="18"/>
        </w:rPr>
        <w:br/>
        <w:t xml:space="preserve">Reinier van Arkel stelt zich ten doel dat alle </w:t>
      </w:r>
      <w:proofErr w:type="spellStart"/>
      <w:r>
        <w:rPr>
          <w:rFonts w:ascii="Arial" w:hAnsi="Arial" w:cs="Arial"/>
          <w:color w:val="514F4F"/>
          <w:sz w:val="18"/>
          <w:szCs w:val="18"/>
        </w:rPr>
        <w:t>GGz</w:t>
      </w:r>
      <w:proofErr w:type="spellEnd"/>
      <w:r>
        <w:rPr>
          <w:rFonts w:ascii="Arial" w:hAnsi="Arial" w:cs="Arial"/>
          <w:color w:val="514F4F"/>
          <w:sz w:val="18"/>
          <w:szCs w:val="18"/>
        </w:rPr>
        <w:t xml:space="preserve"> professionals deze training volgen.</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Docenten</w:t>
      </w:r>
    </w:p>
    <w:p w:rsidR="00A976DF" w:rsidRDefault="00A976DF" w:rsidP="00A976DF">
      <w:pPr>
        <w:pStyle w:val="Normaalweb"/>
        <w:shd w:val="clear" w:color="auto" w:fill="FFFFFF"/>
        <w:spacing w:before="0" w:beforeAutospacing="0" w:after="128" w:afterAutospacing="0"/>
        <w:rPr>
          <w:rFonts w:ascii="Arial" w:hAnsi="Arial" w:cs="Arial"/>
          <w:color w:val="514F4F"/>
          <w:sz w:val="18"/>
          <w:szCs w:val="18"/>
        </w:rPr>
      </w:pPr>
      <w:r>
        <w:rPr>
          <w:rFonts w:ascii="Arial" w:hAnsi="Arial" w:cs="Arial"/>
          <w:color w:val="514F4F"/>
          <w:sz w:val="18"/>
          <w:szCs w:val="18"/>
        </w:rPr>
        <w:t>Angela van Baalen</w:t>
      </w:r>
      <w:r>
        <w:rPr>
          <w:rFonts w:ascii="Arial" w:hAnsi="Arial" w:cs="Arial"/>
          <w:color w:val="514F4F"/>
          <w:sz w:val="18"/>
          <w:szCs w:val="18"/>
        </w:rPr>
        <w:br/>
        <w:t>Paul Timmers</w:t>
      </w:r>
      <w:r>
        <w:rPr>
          <w:rFonts w:ascii="Arial" w:hAnsi="Arial" w:cs="Arial"/>
          <w:color w:val="514F4F"/>
          <w:sz w:val="18"/>
          <w:szCs w:val="18"/>
        </w:rPr>
        <w:br/>
        <w:t>Karin van Hoof</w:t>
      </w:r>
    </w:p>
    <w:p w:rsidR="00A976DF" w:rsidRDefault="00A976DF" w:rsidP="00824BD6">
      <w:bookmarkStart w:id="0" w:name="_GoBack"/>
      <w:bookmarkEnd w:id="0"/>
    </w:p>
    <w:sectPr w:rsidR="00A9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4A96"/>
    <w:multiLevelType w:val="multilevel"/>
    <w:tmpl w:val="3C8E6A86"/>
    <w:lvl w:ilvl="0">
      <w:start w:val="14"/>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DE116F"/>
    <w:multiLevelType w:val="hybridMultilevel"/>
    <w:tmpl w:val="901A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D6357"/>
    <w:multiLevelType w:val="hybridMultilevel"/>
    <w:tmpl w:val="EF8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D2B60"/>
    <w:multiLevelType w:val="multilevel"/>
    <w:tmpl w:val="72743BB6"/>
    <w:lvl w:ilvl="0">
      <w:start w:val="14"/>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A9"/>
    <w:rsid w:val="0052797E"/>
    <w:rsid w:val="006507E5"/>
    <w:rsid w:val="00823025"/>
    <w:rsid w:val="00824BD6"/>
    <w:rsid w:val="0096669E"/>
    <w:rsid w:val="009735C1"/>
    <w:rsid w:val="00A133F9"/>
    <w:rsid w:val="00A976DF"/>
    <w:rsid w:val="00B307A9"/>
    <w:rsid w:val="00C12436"/>
    <w:rsid w:val="00EA6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C0CC3-CB68-487F-A6C2-6C8AD35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7A9"/>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07A9"/>
    <w:pPr>
      <w:ind w:left="720"/>
      <w:contextualSpacing/>
    </w:pPr>
  </w:style>
  <w:style w:type="paragraph" w:styleId="Normaalweb">
    <w:name w:val="Normal (Web)"/>
    <w:basedOn w:val="Standaard"/>
    <w:uiPriority w:val="99"/>
    <w:semiHidden/>
    <w:unhideWhenUsed/>
    <w:rsid w:val="00A976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Hamerlinck-van Osch, Claudia</dc:creator>
  <cp:lastModifiedBy>Timmermans, Maartje</cp:lastModifiedBy>
  <cp:revision>3</cp:revision>
  <dcterms:created xsi:type="dcterms:W3CDTF">2018-09-19T08:22:00Z</dcterms:created>
  <dcterms:modified xsi:type="dcterms:W3CDTF">2018-09-21T07:44:00Z</dcterms:modified>
</cp:coreProperties>
</file>